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James Matthew Kittelson, October 4, 1941 - November 10, 2003. After graduation from Saint Olaf College in 1963, Jim earned a Ph.D. in History from Stanford University. He taught at the University of Iowa for 4 years, and was professor of Reformation History at the Ohio State University for 26 years. Since 1997, he was Professor of Church History at Luther Seminary, where he was also the director of the Reformation Research Program. In addition to more than 50 scholarly publications and three books, he was the senior editor of The Encyclopedia of the Reformation. His popular book Luther the Reformer has been translated into Korean, Chinese, Portuguese, Finnish and Estonian. He served on the board of editors for Studies in the Reformation and the Lutheran Quarterly, was on the Board of Directors of the Center for Reformation Research, and was on the Executive Committee of the Newbury Library Renaissance Center and the Society for Reformation Research. He was recently elected Honorary President of the Fellowship of Confessing Lutheran Churches. Professor Kittelson was passionate about the field of Reformation studies and about his students. His graduate students at Luther Seminary were, for him, the crown of his career. Jim was the husband of Margaret Kittelson, on August 3, they celebrated 40 years of marriage. He was the father of Elizabeth Van Voorhis (Stephen) of Las Vegas, and Amy Kittelstrom (David) of Boston. He was the grandfather of Katherine Van Voorhis and Traeger Kittelstrom. He was the son of Berta (deceased) and Lee M. Kittelson of Beresford, S.D., and the brother of R. Peder Kittelson of Omaha, NE. He was the son-in-law of Florence and Marvin Formo of Edina, and the brother-in-law of John Formo of Minneapolis, and of Kristin &amp; John Joseph of Eden Prairie. Services were Saturday, November 15th. Memorials preferred to James Kittelson Memorial Scholarship Fund at Luther Seminary. Waas Home for Funerals 605-763-2232 Luther Seminary 651-641-3456</w:t>
      </w:r>
    </w:p>
    <w:p>
      <w:pPr>
        <w:jc w:val="left"/>
        <w:rPr>
          <w:rFonts w:hint="eastAsia" w:ascii="新細明體" w:hAnsi="新細明體" w:eastAsia="新細明體" w:cs="新細明體"/>
        </w:rPr>
      </w:pPr>
      <w:r>
        <w:rPr>
          <w:rFonts w:hint="eastAsia" w:ascii="新細明體" w:hAnsi="新細明體" w:eastAsia="新細明體" w:cs="新細明體"/>
        </w:rPr>
        <w:t>Published on November 13, 2003</w:t>
      </w:r>
    </w:p>
    <w:p>
      <w:pPr>
        <w:jc w:val="left"/>
        <w:rPr>
          <w:rFonts w:hint="eastAsia" w:ascii="新細明體" w:hAnsi="新細明體" w:eastAsia="新細明體" w:cs="新細明體"/>
        </w:rPr>
      </w:pPr>
      <w:r>
        <w:rPr>
          <w:rFonts w:hint="eastAsia" w:ascii="新細明體" w:hAnsi="新細明體" w:eastAsia="新細明體" w:cs="新細明體"/>
        </w:rPr>
        <w:t>https://www.startribune.com/obituaries/detail/1872598/</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Remembering James Kittelson</w:t>
      </w:r>
    </w:p>
    <w:p>
      <w:pPr>
        <w:jc w:val="center"/>
        <w:rPr>
          <w:rFonts w:hint="eastAsia" w:ascii="新細明體" w:hAnsi="新細明體" w:eastAsia="新細明體" w:cs="新細明體"/>
        </w:rPr>
      </w:pPr>
      <w:r>
        <w:rPr>
          <w:rFonts w:hint="eastAsia" w:ascii="新細明體" w:hAnsi="新細明體" w:eastAsia="新細明體" w:cs="新細明體"/>
        </w:rPr>
        <w:t>By Story Magazine</w:t>
      </w:r>
      <w:r>
        <w:rPr>
          <w:rFonts w:hint="eastAsia" w:ascii="新細明體" w:hAnsi="新細明體" w:eastAsia="新細明體" w:cs="新細明體"/>
          <w:lang w:eastAsia="zh-TW"/>
        </w:rPr>
        <w:t>　</w:t>
      </w:r>
      <w:r>
        <w:rPr>
          <w:rFonts w:hint="eastAsia" w:ascii="新細明體" w:hAnsi="新細明體" w:eastAsia="新細明體" w:cs="新細明體"/>
        </w:rPr>
        <w:t>Fourth Quarter 2003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Luther Seminary mourns the loss of James Kittelson, internationally noted  Reformation scholar, professor of church history, and director of the Thrivent Reformation Research Program at Luther Seminary. He died Nov. 10 of liver cancer. Fittingly, the date is also the anniversary of Martin Luther’s birth.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Kittelson came to Luther Seminary in 1997 from Ohio State University, where he was professor of Reformation history for 26 years. He was one of the pre-eminent scholars of Reformation history. His book, Luther the Reformer: the Story  of the Man and his Career (1986), has become one of the most widely-used textbooks about Luther. He also was senior editor with editor-in-chief Hans Hillebrand of the four volume The Oxford Encyclopedia of the Reformation (1996).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Kittelson was president and a member of the board of the Sixteenth Century Studies Conference; he was a member of the executive committee of the Council of the American Society for Reformation Research and a member of the executive committee of the Society for Reformation Research; he served on the board of directors of the Center for Reformation Research. Kittelson is survived by his wife, Margaret Formo Kittelson; daughters Elizabeth Van Voorhis of Las Vegas and Amy Kittelstrom of Boston, and two grandchildren.</w:t>
      </w:r>
    </w:p>
    <w:p>
      <w:pPr>
        <w:jc w:val="left"/>
        <w:rPr>
          <w:rFonts w:hint="eastAsia" w:ascii="新細明體" w:hAnsi="新細明體" w:eastAsia="新細明體" w:cs="新細明體"/>
        </w:rPr>
      </w:pPr>
      <w:r>
        <w:rPr>
          <w:rFonts w:hint="eastAsia" w:ascii="新細明體" w:hAnsi="新細明體" w:eastAsia="新細明體" w:cs="新細明體"/>
        </w:rPr>
        <w:t>https://www.luthersem.edu/story/2003/12/15/remembering-james-kittelson/</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IN MEMORIAM</w:t>
      </w:r>
      <w:r>
        <w:rPr>
          <w:rFonts w:hint="eastAsia" w:ascii="新細明體" w:hAnsi="新細明體" w:eastAsia="新細明體" w:cs="新細明體"/>
          <w:lang w:eastAsia="zh-TW"/>
        </w:rPr>
        <w:t>：</w:t>
      </w:r>
      <w:r>
        <w:rPr>
          <w:rFonts w:hint="eastAsia" w:ascii="新細明體" w:hAnsi="新細明體" w:eastAsia="新細明體" w:cs="新細明體"/>
        </w:rPr>
        <w:t>JAMES MATTHEW KITTELSON (1941-2003)</w:t>
      </w:r>
    </w:p>
    <w:p>
      <w:pPr>
        <w:jc w:val="center"/>
        <w:rPr>
          <w:rFonts w:hint="eastAsia" w:ascii="新細明體" w:hAnsi="新細明體" w:eastAsia="新細明體" w:cs="新細明體"/>
        </w:rPr>
      </w:pPr>
      <w:r>
        <w:rPr>
          <w:rFonts w:hint="eastAsia" w:ascii="新細明體" w:hAnsi="新細明體" w:eastAsia="新細明體" w:cs="新細明體"/>
        </w:rPr>
        <w:t>Joseph H. Lynch | Jan 1, 2006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James Matthew Kittelson, professor emeritus of history at Ohio State University, died on November 10, 2003, at the age of 62.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Kittelson graduated from Saint Olaf College in 1963. With the support of a Woodrow Wilson Fellowship (1963) and a Woodrow Wilson Dissertation Fellowship (1966–67), he earned the PhD (1969) in Reformation history from Stanford University under the direction of Lewis Spitz. After four years on the history faculty at the University of Iowa, he joined the history department at Ohio State University, where he taught for 26 years. He became a professor of history in 1986. He carried on vigorously the distinguished tradition of teaching and research on the Reformation that had been established by his predecessor, Harold Grimm. He was a demanding, but supportive director of graduate students. While he taught at Ohio State, he directed six students to the PhD.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Kittelson appreciated the contributions of Ohio State University's Center for Medieval and Renaissance Studies, which he served with his advice, support, and many scholarly connections in the fields of Reformation, Renaissance, and early modern history. In 1983–84, he served as acting director of the center.</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Kittelson was a devoted scholar who concentrated on Martin Luther and the Lutheran Reformation, especially as it unfolded in the city of Strasbourg, whose archives he knew extraordinarily well. Kittelson published three books, including Wolfgang Capito from Humanist to Reformer (1975), and most recently Toward an Established Church: Strasbourg from 1500 to the Dawn of the Seventeenth Century (2000). The book that reached the widest audience was Luther the Reformer (1986), which drew on his lifelong interest in Luther and is both scholarly and readable. It has been translated into Chinese, Estonian, Finnish, Korean, and Portuguese. In addition, he published about 30 articles and essays. His talent and intellectual achievements were recognized by prestigious awards, including a Woodrow Wilson Fellowship, a National Endowment for the Humanities Fellowship, and grants from the American Council of Learned Societies and the American Philosophical Society.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For three decades, he was a leader in the field of Reformation studies, to which he gave generously of his time and talent, serving on the editorial boards of Studies in the Reformation and the Lutheran Quarterly. He also was a member of the board of directors of the Center for Reformation Research (Saint Louis) and of the executive committees of the Newberry Library's Renaissance Center and the Society for Reformation Research.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Kittelson was a man of religious faith as well as a meticulous, fair-minded scholar. And as anyone who knew him well can testify, he was not afraid to express his views, often with a little cigar between his fingers. In his life and his scholarship, there was a continuing and enriching interaction between his proud affiliation with the Lutheran Church and his deep knowledge of its origins and development. He was for a term the honorary president of the Fellowship of Confessing Lutheran Churches. In 1997, he received a richly deserved offer from Luther Seminary in Saint Paul, Minnesota, that he could not refuse. He was invited to be professor of church history as well as director of the Thrivent Reformation Research Program, which specializes in gathering and making available to scholars 16th-century printed materials on Luther and the Lutheran Reformation. He welcomed the opportunity to spend the remainder of his career in such a setting, working with future pastors and leaders in the Lutheran Church. He retired from Ohio State University and took up the new positions that he held until his death.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Jim Kittelson is survived by his wife of 40 years, Margaret, who was his friend, adviser, and occasional critic, as well as two daughters, and their families.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Jim's memory, Luther Seminary has established the James Kittelson Memorial Scholarship Fund, to which contributions can be made in care of Luther Seminary, 2401 Como Ave., St. Paul, MN 55108.</w:t>
      </w:r>
    </w:p>
    <w:p>
      <w:pPr>
        <w:jc w:val="left"/>
        <w:rPr>
          <w:rFonts w:hint="eastAsia" w:ascii="新細明體" w:hAnsi="新細明體" w:eastAsia="新細明體" w:cs="新細明體"/>
        </w:rPr>
      </w:pPr>
      <w:r>
        <w:rPr>
          <w:rFonts w:hint="eastAsia" w:ascii="新細明體" w:hAnsi="新細明體" w:eastAsia="新細明體" w:cs="新細明體"/>
        </w:rPr>
        <w:t>—Joseph H. Lynch, Ohio State University</w:t>
      </w:r>
    </w:p>
    <w:p>
      <w:pPr>
        <w:jc w:val="left"/>
        <w:rPr>
          <w:rFonts w:hint="eastAsia" w:ascii="新細明體" w:hAnsi="新細明體" w:eastAsia="新細明體" w:cs="新細明體"/>
        </w:rPr>
      </w:pPr>
      <w:r>
        <w:rPr>
          <w:rFonts w:hint="eastAsia" w:ascii="新細明體" w:hAnsi="新細明體" w:eastAsia="新細明體" w:cs="新細明體"/>
        </w:rPr>
        <w:t>https://www.historians.org/research-and-publications/perspectives-on-history/january-2006/in-memoriam-james-matthew-kittelson</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Nov 10 Sun 2013</w:t>
      </w:r>
      <w:r>
        <w:rPr>
          <w:rFonts w:hint="eastAsia" w:ascii="新細明體" w:hAnsi="新細明體" w:eastAsia="新細明體" w:cs="新細明體"/>
          <w:lang w:val="en-US" w:eastAsia="zh-TW"/>
        </w:rPr>
        <w:t>　</w:t>
      </w:r>
      <w:r>
        <w:rPr>
          <w:rFonts w:hint="eastAsia" w:ascii="新細明體" w:hAnsi="新細明體" w:eastAsia="新細明體" w:cs="新細明體"/>
        </w:rPr>
        <w:t>[認識信義宗人物]James M. Kittelson (1941-2003)</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今天是James M. Kittelson (1941-2003)逝世紀念日。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James M. Kittelson是Ohio State Univ.歷史學榮休教授。1963年自St. Olaf College畢業，1969年在Lewis Spitz的指導下，於Stanford Univ.獲得博士學位，主修改革時期歷史。他先在Univ. of Iowa任教四年，然後加入Ohio State Univ.歷史系，任教達26年。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James M. Kittelson致力於路德及信義宗改革史的研究，他出版過三本書：Wolfgang Capito from Humanist to Reformer (1975), Luther the Reformer (1986)和Toward an Established Church: Strasbourg from 1500 to the Dawn of the Seventeenth Century (2000)其中Luther the Reformer一書最廣為人知。近三十年來，他也是改革歷史研究的領導者，並且擔任Studies in the Reformation和Lutheran Quarterly的編輯委員。</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Kittelson也是一位敬虔的信徒，在其生命和學術中，他持續與信義宗教會保持緊密的互動。1997年，他受邀至Luther Seminary (St. Paul)教授教會歷史，並擔任改革研究計畫主持人，專門收集16世紀有關路德及信義宗的印刷資料。</w:t>
      </w:r>
    </w:p>
    <w:p>
      <w:pPr>
        <w:jc w:val="left"/>
        <w:rPr>
          <w:rFonts w:hint="eastAsia" w:ascii="新細明體" w:hAnsi="新細明體" w:eastAsia="新細明體" w:cs="新細明體"/>
        </w:rPr>
      </w:pPr>
      <w:r>
        <w:rPr>
          <w:rFonts w:hint="eastAsia" w:ascii="新細明體" w:hAnsi="新細明體" w:eastAsia="新細明體" w:cs="新細明體"/>
        </w:rPr>
        <w:t>https://cls902102.pixnet.net/blog/post/29457599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James M Kittelson</w:t>
      </w:r>
    </w:p>
    <w:p>
      <w:pPr>
        <w:jc w:val="left"/>
        <w:rPr>
          <w:rFonts w:hint="eastAsia" w:ascii="新細明體" w:hAnsi="新細明體" w:eastAsia="新細明體" w:cs="新細明體"/>
        </w:rPr>
      </w:pPr>
      <w:r>
        <w:rPr>
          <w:rFonts w:hint="eastAsia" w:ascii="新細明體" w:hAnsi="新細明體" w:eastAsia="新細明體" w:cs="新細明體"/>
        </w:rPr>
        <w:t>BIRTH</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1941</w:t>
      </w:r>
    </w:p>
    <w:p>
      <w:pPr>
        <w:jc w:val="left"/>
        <w:rPr>
          <w:rFonts w:hint="eastAsia" w:ascii="新細明體" w:hAnsi="新細明體" w:eastAsia="新細明體" w:cs="新細明體"/>
        </w:rPr>
      </w:pPr>
      <w:r>
        <w:rPr>
          <w:rFonts w:hint="eastAsia" w:ascii="新細明體" w:hAnsi="新細明體" w:eastAsia="新細明體" w:cs="新細明體"/>
        </w:rPr>
        <w:t>DEATH</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2003 (aged 61–62)</w:t>
      </w:r>
    </w:p>
    <w:p>
      <w:pPr>
        <w:jc w:val="left"/>
        <w:rPr>
          <w:rFonts w:hint="eastAsia" w:ascii="新細明體" w:hAnsi="新細明體" w:eastAsia="新細明體" w:cs="新細明體"/>
        </w:rPr>
      </w:pPr>
      <w:r>
        <w:rPr>
          <w:rFonts w:hint="eastAsia" w:ascii="新細明體" w:hAnsi="新細明體" w:eastAsia="新細明體" w:cs="新細明體"/>
        </w:rPr>
        <w:t>BURIAL</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Romsdal Cemetery</w:t>
      </w:r>
    </w:p>
    <w:p>
      <w:pPr>
        <w:ind w:firstLine="840" w:firstLineChars="400"/>
        <w:jc w:val="left"/>
        <w:rPr>
          <w:rFonts w:hint="eastAsia" w:ascii="新細明體" w:hAnsi="新細明體" w:eastAsia="新細明體" w:cs="新細明體"/>
        </w:rPr>
      </w:pPr>
      <w:r>
        <w:rPr>
          <w:rFonts w:hint="eastAsia" w:ascii="新細明體" w:hAnsi="新細明體" w:eastAsia="新細明體" w:cs="新細明體"/>
        </w:rPr>
        <w:t>Norway Center, Lincoln County, South Dakota, USA</w:t>
      </w:r>
    </w:p>
    <w:p>
      <w:pPr>
        <w:jc w:val="left"/>
        <w:rPr>
          <w:rFonts w:hint="eastAsia" w:ascii="新細明體" w:hAnsi="新細明體" w:eastAsia="新細明體" w:cs="新細明體"/>
        </w:rPr>
      </w:pPr>
      <w:r>
        <w:rPr>
          <w:rFonts w:hint="eastAsia" w:ascii="新細明體" w:hAnsi="新細明體" w:eastAsia="新細明體" w:cs="新細明體"/>
        </w:rPr>
        <w:t>https://www.findagrave.com/memorial/77618127/james-m-kittelson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2206251"/>
    <w:rsid w:val="3A9D1D07"/>
    <w:rsid w:val="4AFB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1231</Words>
  <Characters>6776</Characters>
  <Lines>0</Lines>
  <Paragraphs>0</Paragraphs>
  <TotalTime>13</TotalTime>
  <ScaleCrop>false</ScaleCrop>
  <LinksUpToDate>false</LinksUpToDate>
  <CharactersWithSpaces>7971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2023-07-14T14:39:47Z</dcterms:created>
  <dc:creator>User</dc:creator>
  <cp:lastModifiedBy>User</cp:lastModifiedBy>
  <dcterms:modified xsi:type="dcterms:W3CDTF">2023-07-14T15:13:42Z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E61E1039A3B848F791B657324E13FCB4_12</vt:lpwstr>
  </property>
</Properties>
</file>